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859BC2C" w14:textId="6B7877A2" w:rsidR="004360B1" w:rsidRDefault="00000000">
      <w:pPr>
        <w:spacing w:after="0"/>
        <w:jc w:val="center"/>
        <w:rPr>
          <w:b/>
          <w:sz w:val="24"/>
          <w:szCs w:val="24"/>
        </w:rPr>
      </w:pPr>
      <w:r>
        <w:rPr>
          <w:b/>
          <w:sz w:val="24"/>
          <w:szCs w:val="24"/>
        </w:rPr>
        <w:t>Project Design Phase</w:t>
      </w:r>
    </w:p>
    <w:p w14:paraId="2594CB9D" w14:textId="4EEDDDC5" w:rsidR="004360B1" w:rsidRDefault="00000000">
      <w:pPr>
        <w:spacing w:after="0"/>
        <w:jc w:val="center"/>
        <w:rPr>
          <w:b/>
          <w:sz w:val="24"/>
          <w:szCs w:val="24"/>
        </w:rPr>
      </w:pPr>
      <w:r>
        <w:rPr>
          <w:b/>
          <w:sz w:val="24"/>
          <w:szCs w:val="24"/>
        </w:rPr>
        <w:t xml:space="preserve">Problem – Solution Fit </w:t>
      </w:r>
    </w:p>
    <w:p w14:paraId="5854019A" w14:textId="77777777" w:rsidR="004360B1" w:rsidRDefault="004360B1">
      <w:pPr>
        <w:spacing w:after="0"/>
        <w:jc w:val="center"/>
        <w:rPr>
          <w:b/>
        </w:rPr>
      </w:pPr>
    </w:p>
    <w:tbl>
      <w:tblPr>
        <w:tblStyle w:val="a"/>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08"/>
        <w:gridCol w:w="4508"/>
      </w:tblGrid>
      <w:tr w:rsidR="004360B1" w14:paraId="59EA490E" w14:textId="77777777">
        <w:tc>
          <w:tcPr>
            <w:tcW w:w="4508" w:type="dxa"/>
          </w:tcPr>
          <w:p w14:paraId="29CE5A4C" w14:textId="77777777" w:rsidR="004360B1" w:rsidRDefault="00000000">
            <w:r>
              <w:t>Date</w:t>
            </w:r>
          </w:p>
        </w:tc>
        <w:tc>
          <w:tcPr>
            <w:tcW w:w="4508" w:type="dxa"/>
          </w:tcPr>
          <w:p w14:paraId="6C6AD7EB" w14:textId="1136576D" w:rsidR="004360B1" w:rsidRDefault="007C53F9">
            <w:r>
              <w:t xml:space="preserve">30 June </w:t>
            </w:r>
            <w:r w:rsidR="00CD4BE3">
              <w:t xml:space="preserve"> 2025</w:t>
            </w:r>
          </w:p>
        </w:tc>
      </w:tr>
      <w:tr w:rsidR="004360B1" w14:paraId="7890E6B7" w14:textId="77777777">
        <w:tc>
          <w:tcPr>
            <w:tcW w:w="4508" w:type="dxa"/>
          </w:tcPr>
          <w:p w14:paraId="0C019381" w14:textId="77777777" w:rsidR="004360B1" w:rsidRDefault="00000000">
            <w:r>
              <w:t>Team ID</w:t>
            </w:r>
          </w:p>
        </w:tc>
        <w:tc>
          <w:tcPr>
            <w:tcW w:w="4508" w:type="dxa"/>
          </w:tcPr>
          <w:p w14:paraId="3384612E" w14:textId="2EF5633F" w:rsidR="004360B1" w:rsidRDefault="007C53F9">
            <w:r w:rsidRPr="007C53F9">
              <w:t>LTVIP2025TMID60</w:t>
            </w:r>
            <w:r w:rsidR="002D0F7A">
              <w:t>863</w:t>
            </w:r>
          </w:p>
        </w:tc>
      </w:tr>
      <w:tr w:rsidR="002D0F7A" w14:paraId="51E034FC" w14:textId="77777777">
        <w:tc>
          <w:tcPr>
            <w:tcW w:w="4508" w:type="dxa"/>
          </w:tcPr>
          <w:p w14:paraId="69F005D8" w14:textId="77777777" w:rsidR="002D0F7A" w:rsidRDefault="002D0F7A" w:rsidP="002D0F7A">
            <w:r>
              <w:t>Project Name</w:t>
            </w:r>
          </w:p>
        </w:tc>
        <w:tc>
          <w:tcPr>
            <w:tcW w:w="4508" w:type="dxa"/>
          </w:tcPr>
          <w:p w14:paraId="381D29FA" w14:textId="334063A1" w:rsidR="002D0F7A" w:rsidRPr="007C53F9" w:rsidRDefault="002D0F7A" w:rsidP="002D0F7A">
            <w:pPr>
              <w:rPr>
                <w:b/>
                <w:bCs/>
                <w:lang w:val="en-IN"/>
              </w:rPr>
            </w:pPr>
            <w:r>
              <w:rPr>
                <w:rFonts w:ascii="Times New Roman" w:eastAsia="Times New Roman" w:hAnsi="Times New Roman" w:cs="Times New Roman"/>
                <w:sz w:val="24"/>
                <w:szCs w:val="24"/>
              </w:rPr>
              <w:t>Revolutionizing liver care; Predicting liver cirrhosis using advanced machine learning techniques</w:t>
            </w:r>
          </w:p>
        </w:tc>
      </w:tr>
      <w:tr w:rsidR="002D0F7A" w14:paraId="22167E14" w14:textId="77777777">
        <w:tc>
          <w:tcPr>
            <w:tcW w:w="4508" w:type="dxa"/>
          </w:tcPr>
          <w:p w14:paraId="215D873C" w14:textId="77777777" w:rsidR="002D0F7A" w:rsidRDefault="002D0F7A" w:rsidP="002D0F7A">
            <w:r>
              <w:t>Maximum Marks</w:t>
            </w:r>
          </w:p>
        </w:tc>
        <w:tc>
          <w:tcPr>
            <w:tcW w:w="4508" w:type="dxa"/>
          </w:tcPr>
          <w:p w14:paraId="1C19BA8D" w14:textId="77777777" w:rsidR="002D0F7A" w:rsidRDefault="002D0F7A" w:rsidP="002D0F7A">
            <w:r>
              <w:t>2 Marks</w:t>
            </w:r>
          </w:p>
        </w:tc>
      </w:tr>
    </w:tbl>
    <w:p w14:paraId="53EF8A59" w14:textId="77777777" w:rsidR="004360B1" w:rsidRDefault="004360B1">
      <w:pPr>
        <w:rPr>
          <w:b/>
        </w:rPr>
      </w:pPr>
    </w:p>
    <w:p w14:paraId="274A1995" w14:textId="77777777" w:rsidR="007C53F9" w:rsidRDefault="007C53F9">
      <w:pPr>
        <w:rPr>
          <w:b/>
        </w:rPr>
      </w:pPr>
    </w:p>
    <w:p w14:paraId="60EB9C90" w14:textId="77777777" w:rsidR="007C53F9" w:rsidRDefault="007C53F9">
      <w:pPr>
        <w:rPr>
          <w:b/>
        </w:rPr>
      </w:pPr>
    </w:p>
    <w:p w14:paraId="279B644E" w14:textId="1D52B0B9" w:rsidR="004360B1" w:rsidRDefault="00000000">
      <w:pPr>
        <w:rPr>
          <w:b/>
        </w:rPr>
      </w:pPr>
      <w:r>
        <w:rPr>
          <w:b/>
        </w:rPr>
        <w:t xml:space="preserve">Problem – Solution Fit </w:t>
      </w:r>
    </w:p>
    <w:p w14:paraId="32BF0A21" w14:textId="77777777" w:rsidR="002D0F7A" w:rsidRPr="002D0F7A" w:rsidRDefault="002D0F7A" w:rsidP="002D0F7A">
      <w:pPr>
        <w:pBdr>
          <w:top w:val="nil"/>
          <w:left w:val="nil"/>
          <w:bottom w:val="nil"/>
          <w:right w:val="nil"/>
          <w:between w:val="nil"/>
        </w:pBdr>
        <w:ind w:left="720"/>
        <w:rPr>
          <w:b/>
          <w:bCs/>
          <w:color w:val="000000"/>
          <w:lang w:val="en-IN"/>
        </w:rPr>
      </w:pPr>
      <w:r w:rsidRPr="002D0F7A">
        <w:rPr>
          <w:b/>
          <w:bCs/>
          <w:color w:val="000000"/>
          <w:lang w:val="en-IN"/>
        </w:rPr>
        <w:t>Problem-Solution Fit</w:t>
      </w:r>
    </w:p>
    <w:p w14:paraId="65F472EC" w14:textId="77777777" w:rsidR="002D0F7A" w:rsidRPr="002D0F7A" w:rsidRDefault="002D0F7A" w:rsidP="002D0F7A">
      <w:pPr>
        <w:pBdr>
          <w:top w:val="nil"/>
          <w:left w:val="nil"/>
          <w:bottom w:val="nil"/>
          <w:right w:val="nil"/>
          <w:between w:val="nil"/>
        </w:pBdr>
        <w:ind w:left="720"/>
        <w:rPr>
          <w:color w:val="000000"/>
          <w:lang w:val="en-IN"/>
        </w:rPr>
      </w:pPr>
      <w:r w:rsidRPr="002D0F7A">
        <w:rPr>
          <w:b/>
          <w:bCs/>
          <w:color w:val="000000"/>
          <w:lang w:val="en-IN"/>
        </w:rPr>
        <w:t>Definition:</w:t>
      </w:r>
      <w:r w:rsidRPr="002D0F7A">
        <w:rPr>
          <w:color w:val="000000"/>
          <w:lang w:val="en-IN"/>
        </w:rPr>
        <w:br/>
        <w:t>The Problem-Solution Fit refers to the alignment between a clearly identified clinical challenge—early and accurate detection of liver cirrhosis—and a machine learning-based solution that effectively addresses this issue. This ensures that the tool delivers real value to healthcare providers, patients, and researchers.</w:t>
      </w:r>
    </w:p>
    <w:p w14:paraId="6DE9A6E4" w14:textId="77777777" w:rsidR="002D0F7A" w:rsidRPr="002D0F7A" w:rsidRDefault="002D0F7A" w:rsidP="002D0F7A">
      <w:pPr>
        <w:pBdr>
          <w:top w:val="nil"/>
          <w:left w:val="nil"/>
          <w:bottom w:val="nil"/>
          <w:right w:val="nil"/>
          <w:between w:val="nil"/>
        </w:pBdr>
        <w:ind w:left="720"/>
        <w:rPr>
          <w:color w:val="000000"/>
          <w:lang w:val="en-IN"/>
        </w:rPr>
      </w:pPr>
      <w:r w:rsidRPr="002D0F7A">
        <w:rPr>
          <w:color w:val="000000"/>
          <w:lang w:val="en-IN"/>
        </w:rPr>
        <w:pict w14:anchorId="4041AE0D">
          <v:rect id="_x0000_i1031" style="width:0;height:1.5pt" o:hralign="center" o:hrstd="t" o:hr="t" fillcolor="#a0a0a0" stroked="f"/>
        </w:pict>
      </w:r>
    </w:p>
    <w:p w14:paraId="37B46CE5" w14:textId="77777777" w:rsidR="002D0F7A" w:rsidRPr="002D0F7A" w:rsidRDefault="002D0F7A" w:rsidP="002D0F7A">
      <w:pPr>
        <w:pBdr>
          <w:top w:val="nil"/>
          <w:left w:val="nil"/>
          <w:bottom w:val="nil"/>
          <w:right w:val="nil"/>
          <w:between w:val="nil"/>
        </w:pBdr>
        <w:ind w:left="720"/>
        <w:rPr>
          <w:b/>
          <w:bCs/>
          <w:color w:val="000000"/>
          <w:lang w:val="en-IN"/>
        </w:rPr>
      </w:pPr>
      <w:r w:rsidRPr="002D0F7A">
        <w:rPr>
          <w:b/>
          <w:bCs/>
          <w:color w:val="000000"/>
          <w:lang w:val="en-IN"/>
        </w:rPr>
        <w:t>Purpose:</w:t>
      </w:r>
    </w:p>
    <w:p w14:paraId="1FC24E9B" w14:textId="77777777" w:rsidR="002D0F7A" w:rsidRPr="002D0F7A" w:rsidRDefault="002D0F7A" w:rsidP="002D0F7A">
      <w:pPr>
        <w:pBdr>
          <w:top w:val="nil"/>
          <w:left w:val="nil"/>
          <w:bottom w:val="nil"/>
          <w:right w:val="nil"/>
          <w:between w:val="nil"/>
        </w:pBdr>
        <w:ind w:left="720"/>
        <w:rPr>
          <w:color w:val="000000"/>
          <w:lang w:val="en-IN"/>
        </w:rPr>
      </w:pPr>
      <w:r w:rsidRPr="002D0F7A">
        <w:rPr>
          <w:rFonts w:ascii="Segoe UI Emoji" w:hAnsi="Segoe UI Emoji" w:cs="Segoe UI Emoji"/>
          <w:color w:val="000000"/>
          <w:lang w:val="en-IN"/>
        </w:rPr>
        <w:t>✅</w:t>
      </w:r>
      <w:r w:rsidRPr="002D0F7A">
        <w:rPr>
          <w:color w:val="000000"/>
          <w:lang w:val="en-IN"/>
        </w:rPr>
        <w:t xml:space="preserve"> </w:t>
      </w:r>
      <w:r w:rsidRPr="002D0F7A">
        <w:rPr>
          <w:b/>
          <w:bCs/>
          <w:color w:val="000000"/>
          <w:lang w:val="en-IN"/>
        </w:rPr>
        <w:t>Solve a critical medical challenge in a way that fits the needs of healthcare professionals and patients.</w:t>
      </w:r>
      <w:r w:rsidRPr="002D0F7A">
        <w:rPr>
          <w:color w:val="000000"/>
          <w:lang w:val="en-IN"/>
        </w:rPr>
        <w:br/>
        <w:t>Liver cirrhosis often goes undiagnosed until it reaches an advanced stage. Our machine learning solution enables earlier detection based on existing lab and clinical data, fitting seamlessly into current medical workflows.</w:t>
      </w:r>
    </w:p>
    <w:p w14:paraId="7C4E59BC" w14:textId="77777777" w:rsidR="002D0F7A" w:rsidRPr="002D0F7A" w:rsidRDefault="002D0F7A" w:rsidP="002D0F7A">
      <w:pPr>
        <w:pBdr>
          <w:top w:val="nil"/>
          <w:left w:val="nil"/>
          <w:bottom w:val="nil"/>
          <w:right w:val="nil"/>
          <w:between w:val="nil"/>
        </w:pBdr>
        <w:ind w:left="720"/>
        <w:rPr>
          <w:color w:val="000000"/>
          <w:lang w:val="en-IN"/>
        </w:rPr>
      </w:pPr>
      <w:r w:rsidRPr="002D0F7A">
        <w:rPr>
          <w:rFonts w:ascii="Segoe UI Emoji" w:hAnsi="Segoe UI Emoji" w:cs="Segoe UI Emoji"/>
          <w:color w:val="000000"/>
          <w:lang w:val="en-IN"/>
        </w:rPr>
        <w:t>✅</w:t>
      </w:r>
      <w:r w:rsidRPr="002D0F7A">
        <w:rPr>
          <w:color w:val="000000"/>
          <w:lang w:val="en-IN"/>
        </w:rPr>
        <w:t xml:space="preserve"> </w:t>
      </w:r>
      <w:r w:rsidRPr="002D0F7A">
        <w:rPr>
          <w:b/>
          <w:bCs/>
          <w:color w:val="000000"/>
          <w:lang w:val="en-IN"/>
        </w:rPr>
        <w:t>Accelerate clinical adoption and improve patient outcomes by using real-world data and decision support tools.</w:t>
      </w:r>
      <w:r w:rsidRPr="002D0F7A">
        <w:rPr>
          <w:color w:val="000000"/>
          <w:lang w:val="en-IN"/>
        </w:rPr>
        <w:br/>
        <w:t>By leveraging commonly collected diagnostic data (e.g., bilirubin, albumin, platelet count), the model integrates naturally into existing clinical systems, improving acceptance and usability among healthcare professionals.</w:t>
      </w:r>
    </w:p>
    <w:p w14:paraId="64D581CC" w14:textId="77777777" w:rsidR="002D0F7A" w:rsidRPr="002D0F7A" w:rsidRDefault="002D0F7A" w:rsidP="002D0F7A">
      <w:pPr>
        <w:pBdr>
          <w:top w:val="nil"/>
          <w:left w:val="nil"/>
          <w:bottom w:val="nil"/>
          <w:right w:val="nil"/>
          <w:between w:val="nil"/>
        </w:pBdr>
        <w:ind w:left="720"/>
        <w:rPr>
          <w:color w:val="000000"/>
          <w:lang w:val="en-IN"/>
        </w:rPr>
      </w:pPr>
      <w:r w:rsidRPr="002D0F7A">
        <w:rPr>
          <w:rFonts w:ascii="Segoe UI Emoji" w:hAnsi="Segoe UI Emoji" w:cs="Segoe UI Emoji"/>
          <w:color w:val="000000"/>
          <w:lang w:val="en-IN"/>
        </w:rPr>
        <w:t>✅</w:t>
      </w:r>
      <w:r w:rsidRPr="002D0F7A">
        <w:rPr>
          <w:color w:val="000000"/>
          <w:lang w:val="en-IN"/>
        </w:rPr>
        <w:t xml:space="preserve"> </w:t>
      </w:r>
      <w:r w:rsidRPr="002D0F7A">
        <w:rPr>
          <w:b/>
          <w:bCs/>
          <w:color w:val="000000"/>
          <w:lang w:val="en-IN"/>
        </w:rPr>
        <w:t>Sharpen diagnosis support and health communication with clear, data-driven insights.</w:t>
      </w:r>
      <w:r w:rsidRPr="002D0F7A">
        <w:rPr>
          <w:color w:val="000000"/>
          <w:lang w:val="en-IN"/>
        </w:rPr>
        <w:br/>
        <w:t>The system provides interpretable predictions and confidence scores, helping clinicians communicate risk more effectively to patients and make timely decisions regarding treatment and referrals.</w:t>
      </w:r>
    </w:p>
    <w:p w14:paraId="6DE15CBA" w14:textId="77777777" w:rsidR="002D0F7A" w:rsidRPr="002D0F7A" w:rsidRDefault="002D0F7A" w:rsidP="002D0F7A">
      <w:pPr>
        <w:pBdr>
          <w:top w:val="nil"/>
          <w:left w:val="nil"/>
          <w:bottom w:val="nil"/>
          <w:right w:val="nil"/>
          <w:between w:val="nil"/>
        </w:pBdr>
        <w:ind w:left="720"/>
        <w:rPr>
          <w:color w:val="000000"/>
          <w:lang w:val="en-IN"/>
        </w:rPr>
      </w:pPr>
      <w:r w:rsidRPr="002D0F7A">
        <w:rPr>
          <w:rFonts w:ascii="Segoe UI Emoji" w:hAnsi="Segoe UI Emoji" w:cs="Segoe UI Emoji"/>
          <w:color w:val="000000"/>
          <w:lang w:val="en-IN"/>
        </w:rPr>
        <w:t>✅</w:t>
      </w:r>
      <w:r w:rsidRPr="002D0F7A">
        <w:rPr>
          <w:color w:val="000000"/>
          <w:lang w:val="en-IN"/>
        </w:rPr>
        <w:t xml:space="preserve"> </w:t>
      </w:r>
      <w:r w:rsidRPr="002D0F7A">
        <w:rPr>
          <w:b/>
          <w:bCs/>
          <w:color w:val="000000"/>
          <w:lang w:val="en-IN"/>
        </w:rPr>
        <w:t>Increase trust and engagement by solving urgent and high-impact clinical problems.</w:t>
      </w:r>
      <w:r w:rsidRPr="002D0F7A">
        <w:rPr>
          <w:color w:val="000000"/>
          <w:lang w:val="en-IN"/>
        </w:rPr>
        <w:br/>
        <w:t>By focusing on early-stage detection—a frequent gap in liver disease diagnosis—the tool builds credibility with medical practitioners and adds value through actionable insights that can prevent costly complications and hospitalizations.</w:t>
      </w:r>
    </w:p>
    <w:p w14:paraId="1C9683D8" w14:textId="464385ED" w:rsidR="004360B1" w:rsidRDefault="004360B1" w:rsidP="007C53F9">
      <w:pPr>
        <w:pBdr>
          <w:top w:val="nil"/>
          <w:left w:val="nil"/>
          <w:bottom w:val="nil"/>
          <w:right w:val="nil"/>
          <w:between w:val="nil"/>
        </w:pBdr>
        <w:ind w:left="720"/>
        <w:rPr>
          <w:color w:val="000000"/>
        </w:rPr>
      </w:pPr>
    </w:p>
    <w:sectPr w:rsidR="004360B1">
      <w:pgSz w:w="11906" w:h="16838"/>
      <w:pgMar w:top="851" w:right="1440" w:bottom="1440" w:left="1440" w:header="708" w:footer="708"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altName w:val="Calibri"/>
    <w:charset w:val="00"/>
    <w:family w:val="auto"/>
    <w:pitch w:val="default"/>
    <w:embedRegular r:id="rId1" w:fontKey="{FA609075-7993-46DB-AF87-2EF588215883}"/>
  </w:font>
  <w:font w:name="Calibri">
    <w:panose1 w:val="020F0502020204030204"/>
    <w:charset w:val="00"/>
    <w:family w:val="swiss"/>
    <w:pitch w:val="variable"/>
    <w:sig w:usb0="E4002EFF" w:usb1="C200247B" w:usb2="00000009" w:usb3="00000000" w:csb0="000001FF" w:csb1="00000000"/>
    <w:embedRegular r:id="rId2" w:fontKey="{136B3D82-4AA1-415F-B5C6-2EE281497AEE}"/>
    <w:embedBold r:id="rId3" w:fontKey="{C23A7679-2EBF-4A71-8EA1-CE2BFCA71DBF}"/>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4" w:fontKey="{D6E381E8-E1EE-498A-BB3F-DDCCEB3F54FE}"/>
    <w:embedItalic r:id="rId5" w:fontKey="{116CDF12-449C-4CE4-A563-228E08E8A59D}"/>
  </w:font>
  <w:font w:name="Segoe UI Emoji">
    <w:panose1 w:val="020B0502040204020203"/>
    <w:charset w:val="00"/>
    <w:family w:val="swiss"/>
    <w:pitch w:val="variable"/>
    <w:sig w:usb0="00000003" w:usb1="02000000" w:usb2="08000000" w:usb3="00000000" w:csb0="00000001" w:csb1="00000000"/>
    <w:embedRegular r:id="rId6" w:fontKey="{47EDA41E-CAA8-4105-B59E-B1F2A98F6B34}"/>
  </w:font>
  <w:font w:name="Calibri Light">
    <w:panose1 w:val="020F0302020204030204"/>
    <w:charset w:val="00"/>
    <w:family w:val="swiss"/>
    <w:pitch w:val="variable"/>
    <w:sig w:usb0="E4002EFF" w:usb1="C200247B" w:usb2="00000009" w:usb3="00000000" w:csb0="000001FF" w:csb1="00000000"/>
    <w:embedRegular r:id="rId7" w:fontKey="{ACC7C8A4-37BD-4900-816D-1DB741FB71F9}"/>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E0B6B56"/>
    <w:multiLevelType w:val="multilevel"/>
    <w:tmpl w:val="1898FC8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
      <w:lvlJc w:val="left"/>
      <w:pPr>
        <w:ind w:left="3600" w:hanging="360"/>
      </w:pPr>
      <w:rPr>
        <w:rFonts w:ascii="Noto Sans Symbols" w:eastAsia="Noto Sans Symbols" w:hAnsi="Noto Sans Symbols" w:cs="Noto Sans Symbols"/>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
      <w:lvlJc w:val="left"/>
      <w:pPr>
        <w:ind w:left="5760" w:hanging="360"/>
      </w:pPr>
      <w:rPr>
        <w:rFonts w:ascii="Noto Sans Symbols" w:eastAsia="Noto Sans Symbols" w:hAnsi="Noto Sans Symbols" w:cs="Noto Sans Symbols"/>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675D24DA"/>
    <w:multiLevelType w:val="multilevel"/>
    <w:tmpl w:val="E14CE01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539898047">
    <w:abstractNumId w:val="1"/>
  </w:num>
  <w:num w:numId="2" w16cid:durableId="139974260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360B1"/>
    <w:rsid w:val="00021284"/>
    <w:rsid w:val="002D0F7A"/>
    <w:rsid w:val="004360B1"/>
    <w:rsid w:val="005902FC"/>
    <w:rsid w:val="005B7E01"/>
    <w:rsid w:val="00623F83"/>
    <w:rsid w:val="007C53F9"/>
    <w:rsid w:val="009359C2"/>
    <w:rsid w:val="00A33440"/>
    <w:rsid w:val="00CD4BE3"/>
    <w:rsid w:val="00D239E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B369484"/>
  <w15:docId w15:val="{D94E08EC-E1A9-4D64-B5D8-9C322A2C80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US"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table" w:styleId="TableGrid">
    <w:name w:val="Table Grid"/>
    <w:basedOn w:val="TableNormal"/>
    <w:uiPriority w:val="39"/>
    <w:rsid w:val="005B210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3C4A8E"/>
    <w:rPr>
      <w:color w:val="0563C1" w:themeColor="hyperlink"/>
      <w:u w:val="single"/>
    </w:rPr>
  </w:style>
  <w:style w:type="character" w:styleId="UnresolvedMention">
    <w:name w:val="Unresolved Mention"/>
    <w:basedOn w:val="DefaultParagraphFont"/>
    <w:uiPriority w:val="99"/>
    <w:semiHidden/>
    <w:unhideWhenUsed/>
    <w:rsid w:val="003C4A8E"/>
    <w:rPr>
      <w:color w:val="605E5C"/>
      <w:shd w:val="clear" w:color="auto" w:fill="E1DFDD"/>
    </w:rPr>
  </w:style>
  <w:style w:type="paragraph" w:styleId="ListParagraph">
    <w:name w:val="List Paragraph"/>
    <w:basedOn w:val="Normal"/>
    <w:uiPriority w:val="34"/>
    <w:qFormat/>
    <w:rsid w:val="00AB20AC"/>
    <w:pPr>
      <w:ind w:left="720"/>
      <w:contextualSpacing/>
    </w:p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49807653">
      <w:bodyDiv w:val="1"/>
      <w:marLeft w:val="0"/>
      <w:marRight w:val="0"/>
      <w:marTop w:val="0"/>
      <w:marBottom w:val="0"/>
      <w:divBdr>
        <w:top w:val="none" w:sz="0" w:space="0" w:color="auto"/>
        <w:left w:val="none" w:sz="0" w:space="0" w:color="auto"/>
        <w:bottom w:val="none" w:sz="0" w:space="0" w:color="auto"/>
        <w:right w:val="none" w:sz="0" w:space="0" w:color="auto"/>
      </w:divBdr>
    </w:div>
    <w:div w:id="568883078">
      <w:bodyDiv w:val="1"/>
      <w:marLeft w:val="0"/>
      <w:marRight w:val="0"/>
      <w:marTop w:val="0"/>
      <w:marBottom w:val="0"/>
      <w:divBdr>
        <w:top w:val="none" w:sz="0" w:space="0" w:color="auto"/>
        <w:left w:val="none" w:sz="0" w:space="0" w:color="auto"/>
        <w:bottom w:val="none" w:sz="0" w:space="0" w:color="auto"/>
        <w:right w:val="none" w:sz="0" w:space="0" w:color="auto"/>
      </w:divBdr>
    </w:div>
    <w:div w:id="690381843">
      <w:bodyDiv w:val="1"/>
      <w:marLeft w:val="0"/>
      <w:marRight w:val="0"/>
      <w:marTop w:val="0"/>
      <w:marBottom w:val="0"/>
      <w:divBdr>
        <w:top w:val="none" w:sz="0" w:space="0" w:color="auto"/>
        <w:left w:val="none" w:sz="0" w:space="0" w:color="auto"/>
        <w:bottom w:val="none" w:sz="0" w:space="0" w:color="auto"/>
        <w:right w:val="none" w:sz="0" w:space="0" w:color="auto"/>
      </w:divBdr>
    </w:div>
    <w:div w:id="79345030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7" Type="http://schemas.openxmlformats.org/officeDocument/2006/relationships/theme" Target="theme/theme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ntTable" Target="fontTable.xml"/><Relationship Id="rId5" Type="http://schemas.openxmlformats.org/officeDocument/2006/relationships/webSettings" Target="webSettings.xml"/><Relationship Id="rId4" Type="http://schemas.openxmlformats.org/officeDocument/2006/relationships/settings" Target="settings.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h08XooxjhByQWwx0bob9XipzZPbQ==">AMUW2mXAQYkxPOd54Bjsy7UegTlcF73GOjIK8WN4SmZuWNVeZ9g18THrAh0pqgByaxsWrhJstHmV7WwJGg82ei8oLmX0YAG6++Jw1D8yGtZMB9pTPNSntvE=</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251</Words>
  <Characters>1630</Characters>
  <Application>Microsoft Office Word</Application>
  <DocSecurity>0</DocSecurity>
  <Lines>43</Lines>
  <Paragraphs>18</Paragraphs>
  <ScaleCrop>false</ScaleCrop>
  <Company/>
  <LinksUpToDate>false</LinksUpToDate>
  <CharactersWithSpaces>1864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Amarender Katkam</dc:creator>
  <cp:lastModifiedBy>GDC-KUPPAM</cp:lastModifiedBy>
  <cp:revision>2</cp:revision>
  <cp:lastPrinted>2025-02-15T04:32:00Z</cp:lastPrinted>
  <dcterms:created xsi:type="dcterms:W3CDTF">2025-07-01T07:00:00Z</dcterms:created>
  <dcterms:modified xsi:type="dcterms:W3CDTF">2025-07-01T07:00:00Z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2a69999f-26ee-48ea-9e1f-271590ba5524</vt:lpwstr>
  </property>
</Properties>
</file>